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14" w:rsidRDefault="004A09A2" w:rsidP="007D59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奖教金班主任、辅导员评比考核标准表</w:t>
      </w:r>
    </w:p>
    <w:p w:rsidR="00594D14" w:rsidRDefault="00594D14"/>
    <w:tbl>
      <w:tblPr>
        <w:tblStyle w:val="a5"/>
        <w:tblpPr w:leftFromText="180" w:rightFromText="180" w:vertAnchor="page" w:horzAnchor="page" w:tblpX="1554" w:tblpY="2404"/>
        <w:tblW w:w="9943" w:type="dxa"/>
        <w:tblLayout w:type="fixed"/>
        <w:tblLook w:val="04A0"/>
      </w:tblPr>
      <w:tblGrid>
        <w:gridCol w:w="1408"/>
        <w:gridCol w:w="1110"/>
        <w:gridCol w:w="7425"/>
      </w:tblGrid>
      <w:tr w:rsidR="007D59B3" w:rsidTr="00F0178B">
        <w:trPr>
          <w:trHeight w:val="710"/>
        </w:trPr>
        <w:tc>
          <w:tcPr>
            <w:tcW w:w="1408" w:type="dxa"/>
            <w:vAlign w:val="center"/>
          </w:tcPr>
          <w:p w:rsidR="007D59B3" w:rsidRDefault="007D59B3" w:rsidP="00F0178B">
            <w:pPr>
              <w:spacing w:line="276" w:lineRule="auto"/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考核内容</w:t>
            </w:r>
          </w:p>
        </w:tc>
        <w:tc>
          <w:tcPr>
            <w:tcW w:w="1110" w:type="dxa"/>
          </w:tcPr>
          <w:p w:rsidR="007D59B3" w:rsidRDefault="007D59B3" w:rsidP="00F0178B">
            <w:pPr>
              <w:spacing w:line="276" w:lineRule="auto"/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分项</w:t>
            </w:r>
          </w:p>
        </w:tc>
        <w:tc>
          <w:tcPr>
            <w:tcW w:w="7425" w:type="dxa"/>
            <w:vAlign w:val="center"/>
          </w:tcPr>
          <w:p w:rsidR="007D59B3" w:rsidRDefault="007D59B3" w:rsidP="00F0178B">
            <w:pPr>
              <w:spacing w:line="276" w:lineRule="auto"/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考核办法</w:t>
            </w:r>
          </w:p>
        </w:tc>
      </w:tr>
      <w:tr w:rsidR="007D59B3" w:rsidTr="00F0178B">
        <w:trPr>
          <w:trHeight w:val="710"/>
        </w:trPr>
        <w:tc>
          <w:tcPr>
            <w:tcW w:w="1408" w:type="dxa"/>
            <w:vAlign w:val="center"/>
          </w:tcPr>
          <w:p w:rsidR="007D59B3" w:rsidRDefault="007D59B3" w:rsidP="00F0178B">
            <w:pPr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班主任辅导员日常工作</w:t>
            </w:r>
          </w:p>
        </w:tc>
        <w:tc>
          <w:tcPr>
            <w:tcW w:w="1110" w:type="dxa"/>
          </w:tcPr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</w:p>
        </w:tc>
        <w:tc>
          <w:tcPr>
            <w:tcW w:w="7425" w:type="dxa"/>
            <w:vAlign w:val="center"/>
          </w:tcPr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 xml:space="preserve">  班主任例会准时参加、不无故缺席，工作中以人为本，积极主动，</w:t>
            </w: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  <w:lang w:val="en-GB"/>
              </w:rPr>
              <w:t>学生中有严重违纪现象，或发生突发事件能及时妥善处理。</w:t>
            </w: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按时认真的完成班主任手册填写，每一项都工作都认真开展，未弄虚作假，班级学风良好，及时完成学院布置的工作任务加15分。</w:t>
            </w:r>
          </w:p>
        </w:tc>
      </w:tr>
      <w:tr w:rsidR="007D59B3" w:rsidTr="00F0178B">
        <w:trPr>
          <w:trHeight w:val="4527"/>
        </w:trPr>
        <w:tc>
          <w:tcPr>
            <w:tcW w:w="1408" w:type="dxa"/>
            <w:vMerge w:val="restart"/>
            <w:vAlign w:val="center"/>
          </w:tcPr>
          <w:p w:rsidR="007D59B3" w:rsidRDefault="007D59B3" w:rsidP="00F0178B">
            <w:pPr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带班情况</w:t>
            </w:r>
          </w:p>
        </w:tc>
        <w:tc>
          <w:tcPr>
            <w:tcW w:w="1110" w:type="dxa"/>
          </w:tcPr>
          <w:p w:rsidR="007D59B3" w:rsidRDefault="005A6580" w:rsidP="00F0178B">
            <w:pPr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学风建设</w:t>
            </w:r>
          </w:p>
        </w:tc>
        <w:tc>
          <w:tcPr>
            <w:tcW w:w="7425" w:type="dxa"/>
            <w:vAlign w:val="center"/>
          </w:tcPr>
          <w:p w:rsidR="007D59B3" w:rsidRDefault="007D59B3" w:rsidP="005A6580">
            <w:pPr>
              <w:spacing w:beforeLines="50" w:afterLines="50"/>
              <w:ind w:firstLineChars="200" w:firstLine="420"/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一、1、</w:t>
            </w: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(a)2016级四级通过率高于70％加1分，高于80％加2分，高于90％加3分。2016级六级通过率高于20％加2分，高于50％加4分。(b)2015级四级通过率高于80％加1分，高于90％加2分，高于95％加3分。2015级六级通过率高于35％加2分，高于65％4分。（c）2014级四级通过率高于90％加1分，高于95％加2分，高于98％加3分。2014级六级通过率高于50％加2分，高于75％4分。（d）2013级四级通过率高于95％加1分，达到100％加3分。2013级六级通过率高于60％加2分，高于85％加4分。2、（a）2016级计算机一级通过率高于70％加1分，高于85％加2分，高于95％加3分。（b）2015级计算机一级通过率高于80％加1分，高于90％加2分，达到100％加3分。（c）2014级计算机一级通过率高于95％加1分，达到100％加3分。（d）2013、2012级计算机一级通过率98％加1分，达到100％加2分。 3、班级上学年无一学生挂科加4分。</w:t>
            </w:r>
          </w:p>
          <w:p w:rsidR="007D59B3" w:rsidRDefault="007D59B3" w:rsidP="005A6580">
            <w:pPr>
              <w:spacing w:beforeLines="50" w:afterLines="50"/>
              <w:ind w:firstLineChars="200" w:firstLine="420"/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二、班级学生获得国家奖学金每人次班主任加6分相关辅导员加4分。</w:t>
            </w:r>
          </w:p>
          <w:p w:rsidR="007D59B3" w:rsidRDefault="007D59B3" w:rsidP="005A6580">
            <w:pPr>
              <w:spacing w:beforeLines="50" w:afterLines="50"/>
              <w:ind w:firstLineChars="200" w:firstLine="420"/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三、毕业班就业率90％以上加1分，95％以上加4分，100％加8分。考研率20％加3分，30％以上加8分，40％以上加12分。</w:t>
            </w:r>
          </w:p>
        </w:tc>
      </w:tr>
      <w:tr w:rsidR="007D59B3" w:rsidTr="00F0178B">
        <w:trPr>
          <w:trHeight w:val="710"/>
        </w:trPr>
        <w:tc>
          <w:tcPr>
            <w:tcW w:w="1408" w:type="dxa"/>
            <w:vMerge/>
            <w:vAlign w:val="center"/>
          </w:tcPr>
          <w:p w:rsidR="007D59B3" w:rsidRDefault="007D59B3" w:rsidP="00F0178B">
            <w:pPr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</w:p>
        </w:tc>
        <w:tc>
          <w:tcPr>
            <w:tcW w:w="1110" w:type="dxa"/>
          </w:tcPr>
          <w:p w:rsidR="007D59B3" w:rsidRDefault="007D59B3" w:rsidP="00F0178B">
            <w:pPr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评奖评优</w:t>
            </w:r>
          </w:p>
        </w:tc>
        <w:tc>
          <w:tcPr>
            <w:tcW w:w="7425" w:type="dxa"/>
            <w:vAlign w:val="center"/>
          </w:tcPr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1、班级获得省级活力团支部或省级先进班集体，班主任加10分、相关辅导员加6分；获市级五四红旗团支部，班主任加6分，相关辅导员加3分；获院级五四红旗团支部，班主任加2分，相关辅导员加1分。</w:t>
            </w:r>
          </w:p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2、班级学生获得过省级魅力团支书、省级优秀学生干部等省级奖项，班主任加4分/次，辅导员加2分/次；获市级优秀团员，班主任2分/次，相关辅导员1分/次；优秀团干，班主任3分/次，相关辅导员1分/次；获其他市级奖项的，班主任加2分/次，相关辅导员1分/次。（相关奖励要经评审小组认可）</w:t>
            </w:r>
          </w:p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3、获得过学院优良学风班流动红旗的一次加1分，在学校和学院组织的主题团日活动评比中获奖的一次加1分。</w:t>
            </w:r>
          </w:p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4、班主任在学校组织的各种学生活动中，班级体获一等奖加5分、二等奖加3分，三等奖加2分，其它加1分。班主任在学院组织的各种学生活动中，班级体获一等奖加3分、二等奖加2分，三等奖加1分，其它加0.5分。</w:t>
            </w:r>
          </w:p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5、以通讯作者身份（指导学生为第一作者）指导学生发表一篇论文，科技核心期刊加2分，中文核心期刊加4分，SCI论文加8分。若获奖，省级加8分，市级加5分，院级加3分。</w:t>
            </w:r>
          </w:p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6、作为主要负责人指导团队获得院级奖励加2分，市级加4分，省级加8分。</w:t>
            </w:r>
          </w:p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（其他相关加分经评审小组酌情给分）</w:t>
            </w:r>
          </w:p>
        </w:tc>
      </w:tr>
      <w:tr w:rsidR="007D59B3" w:rsidTr="00F0178B">
        <w:trPr>
          <w:trHeight w:val="1765"/>
        </w:trPr>
        <w:tc>
          <w:tcPr>
            <w:tcW w:w="1408" w:type="dxa"/>
            <w:vAlign w:val="center"/>
          </w:tcPr>
          <w:p w:rsidR="007D59B3" w:rsidRDefault="007D59B3" w:rsidP="00F0178B">
            <w:pPr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lastRenderedPageBreak/>
              <w:t>班主任辅导员自身建设情况</w:t>
            </w:r>
          </w:p>
          <w:p w:rsidR="007D59B3" w:rsidRDefault="007D59B3" w:rsidP="00F0178B">
            <w:pPr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</w:p>
        </w:tc>
        <w:tc>
          <w:tcPr>
            <w:tcW w:w="1110" w:type="dxa"/>
          </w:tcPr>
          <w:p w:rsidR="007D59B3" w:rsidRDefault="007D59B3" w:rsidP="00F0178B">
            <w:pPr>
              <w:snapToGrid w:val="0"/>
              <w:jc w:val="center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自身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建设</w:t>
            </w:r>
          </w:p>
        </w:tc>
        <w:tc>
          <w:tcPr>
            <w:tcW w:w="7425" w:type="dxa"/>
            <w:vAlign w:val="center"/>
          </w:tcPr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1、专职教师发表关于学生管理工作论文加2分/篇，辅导员1分/篇；以学生工作获校先进工作者加3分，市级4分，省级6分；作为指导老师带领学生参加挑战杯或院级比赛获三等奖以上加1分，市级3分，省级6分。</w:t>
            </w:r>
          </w:p>
          <w:p w:rsidR="007D59B3" w:rsidRDefault="007D59B3" w:rsidP="00F0178B">
            <w:pPr>
              <w:jc w:val="left"/>
              <w:rPr>
                <w:rFonts w:asciiTheme="majorEastAsia" w:eastAsiaTheme="majorEastAsia" w:hAnsiTheme="majorEastAsia" w:cs="楷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楷体" w:hint="eastAsia"/>
                <w:kern w:val="0"/>
                <w:szCs w:val="21"/>
              </w:rPr>
              <w:t>2、学校年终考核优秀的一次加4分。</w:t>
            </w:r>
          </w:p>
        </w:tc>
      </w:tr>
    </w:tbl>
    <w:p w:rsidR="007D59B3" w:rsidRPr="007D59B3" w:rsidRDefault="007D59B3"/>
    <w:sectPr w:rsidR="007D59B3" w:rsidRPr="007D59B3" w:rsidSect="00594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66" w:rsidRDefault="001C5366" w:rsidP="00654466">
      <w:r>
        <w:separator/>
      </w:r>
    </w:p>
  </w:endnote>
  <w:endnote w:type="continuationSeparator" w:id="1">
    <w:p w:rsidR="001C5366" w:rsidRDefault="001C5366" w:rsidP="0065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66" w:rsidRDefault="001C5366" w:rsidP="00654466">
      <w:r>
        <w:separator/>
      </w:r>
    </w:p>
  </w:footnote>
  <w:footnote w:type="continuationSeparator" w:id="1">
    <w:p w:rsidR="001C5366" w:rsidRDefault="001C5366" w:rsidP="00654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089"/>
    <w:rsid w:val="001948C8"/>
    <w:rsid w:val="001C5366"/>
    <w:rsid w:val="003942DF"/>
    <w:rsid w:val="004A09A2"/>
    <w:rsid w:val="00594D14"/>
    <w:rsid w:val="005A6580"/>
    <w:rsid w:val="00654466"/>
    <w:rsid w:val="00732A7F"/>
    <w:rsid w:val="007B1A24"/>
    <w:rsid w:val="007D59B3"/>
    <w:rsid w:val="00963FF7"/>
    <w:rsid w:val="00A801BB"/>
    <w:rsid w:val="00B23AD2"/>
    <w:rsid w:val="00C17089"/>
    <w:rsid w:val="00C47359"/>
    <w:rsid w:val="00C530D1"/>
    <w:rsid w:val="00DC18DE"/>
    <w:rsid w:val="00EC1CD0"/>
    <w:rsid w:val="00F27F26"/>
    <w:rsid w:val="00F75DC9"/>
    <w:rsid w:val="00FB3845"/>
    <w:rsid w:val="7605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4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94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94D1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94D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94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GH</cp:lastModifiedBy>
  <cp:revision>7</cp:revision>
  <cp:lastPrinted>2017-09-19T01:36:00Z</cp:lastPrinted>
  <dcterms:created xsi:type="dcterms:W3CDTF">2017-09-18T11:50:00Z</dcterms:created>
  <dcterms:modified xsi:type="dcterms:W3CDTF">2017-10-18T07:52:00Z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