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  <w:lang w:eastAsia="zh-CN"/>
        </w:rPr>
      </w:pP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南京中医药大学翰林学院医学</w:t>
      </w:r>
      <w:bookmarkStart w:id="0" w:name="_GoBack"/>
      <w:bookmarkEnd w:id="0"/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</w:rPr>
        <w:t>院</w:t>
      </w:r>
      <w:r>
        <w:rPr>
          <w:rFonts w:hint="eastAsia" w:eastAsia="华文中宋"/>
          <w:b/>
          <w:snapToGrid w:val="0"/>
          <w:color w:val="FF0000"/>
          <w:w w:val="34"/>
          <w:kern w:val="0"/>
          <w:sz w:val="112"/>
          <w:szCs w:val="112"/>
          <w:lang w:eastAsia="zh-CN"/>
        </w:rPr>
        <w:t>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snapToGrid w:val="0"/>
          <w:color w:val="FF0000"/>
          <w:w w:val="33"/>
          <w:kern w:val="0"/>
          <w:sz w:val="112"/>
          <w:szCs w:val="112"/>
          <w:lang w:eastAsia="zh-CN"/>
        </w:rPr>
      </w:pPr>
      <w:r>
        <w:rPr>
          <w:rFonts w:hint="eastAsia" w:eastAsia="华文中宋"/>
          <w:b/>
          <w:snapToGrid w:val="0"/>
          <w:color w:val="FF0000"/>
          <w:w w:val="33"/>
          <w:kern w:val="0"/>
          <w:sz w:val="112"/>
          <w:szCs w:val="112"/>
        </w:rPr>
        <w:t>南京中医药大学翰林学院</w:t>
      </w:r>
      <w:r>
        <w:rPr>
          <w:rFonts w:hint="eastAsia" w:eastAsia="华文中宋"/>
          <w:b/>
          <w:snapToGrid w:val="0"/>
          <w:color w:val="FF0000"/>
          <w:w w:val="33"/>
          <w:kern w:val="0"/>
          <w:sz w:val="112"/>
          <w:szCs w:val="112"/>
          <w:lang w:val="en-US" w:eastAsia="zh-CN"/>
        </w:rPr>
        <w:t>护理学院</w:t>
      </w:r>
      <w:r>
        <w:rPr>
          <w:rFonts w:hint="eastAsia" w:eastAsia="华文中宋"/>
          <w:b/>
          <w:snapToGrid w:val="0"/>
          <w:color w:val="FF0000"/>
          <w:w w:val="33"/>
          <w:kern w:val="0"/>
          <w:sz w:val="112"/>
          <w:szCs w:val="112"/>
          <w:lang w:eastAsia="zh-CN"/>
        </w:rPr>
        <w:t>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翰医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字〔201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color w:val="FF0000"/>
          <w:sz w:val="32"/>
          <w:szCs w:val="32"/>
          <w:u w:val="thick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关于组织开展201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半年优良学风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流动红旗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评比的通知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医学院、护理学院各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645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为进一步加强我院学风建设，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营造良好学习氛围，充分调动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学生自主学习性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，充分发挥优秀班级的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先锋模范</w:t>
      </w:r>
      <w:r>
        <w:rPr>
          <w:rFonts w:hint="eastAsia" w:ascii="仿宋" w:hAnsi="仿宋" w:eastAsia="仿宋" w:cs="仿宋"/>
          <w:kern w:val="0"/>
          <w:sz w:val="28"/>
          <w:szCs w:val="28"/>
        </w:rPr>
        <w:t>作用。经医学院、护理学院研究决定，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拟将于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10月14日-11月15日、11月18日-12月27日，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在医学院、护理学院开展“优良学风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流动红旗</w:t>
      </w:r>
      <w:r>
        <w:rPr>
          <w:rFonts w:hint="eastAsia" w:ascii="仿宋" w:hAnsi="仿宋" w:eastAsia="仿宋" w:cs="仿宋"/>
          <w:kern w:val="0"/>
          <w:sz w:val="28"/>
          <w:szCs w:val="28"/>
        </w:rPr>
        <w:t>”创建评比活动，</w:t>
      </w: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一、评选时间</w:t>
      </w:r>
    </w:p>
    <w:p>
      <w:pPr>
        <w:ind w:firstLine="64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10月14日-11月15日、11月18日-12月27日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评比内容</w:t>
      </w:r>
    </w:p>
    <w:p>
      <w:pPr>
        <w:pStyle w:val="2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教师评班级学风，教师根据学生上课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班级学风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进行考评。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见附件1。</w:t>
      </w:r>
    </w:p>
    <w:p>
      <w:pPr>
        <w:pStyle w:val="2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上课考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由学委和任课教师对学生上课进行考勤，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级辅导员交叉进行抽查，每周上报各班班主任，班主任签字确认，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如发现学生代签，取消评选资格并在全院内通报批评。表格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见附件2。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晚自习考勤，此项针对1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级学生晚自习出勤率，由医学院学生会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进行考勤，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值班辅导员抽查，表格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见附件3。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4、早读（晨练）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考勤表，此项针对1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级同学每周进行的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集体早读（晨练）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活动，由医学院学生会每周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一至周五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检查班级出勤率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辅导员不定期组织抽查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，表格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见附件4。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5、倡导不带食品进教室，保持教室整洁，共建优良学习环境。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三、参与对象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级、1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班级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四、评比标准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级：教师评分占总分40%，上课考勤占总分20%，晚自习出勤率占总比分20%，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早读（晨练）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出勤率占总分20%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级、1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级：教师评分占总分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0%，上课考勤率占总分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widowControl/>
        <w:numPr>
          <w:ilvl w:val="0"/>
          <w:numId w:val="2"/>
        </w:numPr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相关细则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1、表格未交的班级，按最低分处理。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2、教师评分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表由学生会工作人员找任课教师签字。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评比优秀的班级获优良学风流动红旗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widowControl/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每次评比在次月初，各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汇总附件1、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3、4交至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</w:t>
      </w:r>
      <w:r>
        <w:rPr>
          <w:rFonts w:hint="eastAsia" w:ascii="仿宋" w:hAnsi="仿宋" w:eastAsia="仿宋" w:cs="仿宋"/>
          <w:sz w:val="28"/>
          <w:szCs w:val="28"/>
        </w:rPr>
        <w:t>办公室（行政楼415）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冯</w:t>
      </w:r>
      <w:r>
        <w:rPr>
          <w:rFonts w:hint="eastAsia" w:ascii="仿宋" w:hAnsi="仿宋" w:eastAsia="仿宋" w:cs="仿宋"/>
          <w:sz w:val="28"/>
          <w:szCs w:val="28"/>
        </w:rPr>
        <w:t>老师处，联系电话：0523-80639035。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1.医学院、护理学院班级学风调查表（教师用表）</w:t>
      </w:r>
    </w:p>
    <w:p>
      <w:pPr>
        <w:widowControl/>
        <w:ind w:firstLine="1024" w:firstLineChars="36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2.医学院、护理学院班级课堂考勤表</w:t>
      </w:r>
    </w:p>
    <w:p>
      <w:pPr>
        <w:widowControl/>
        <w:ind w:firstLine="1024" w:firstLineChars="36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3.医学院、护理学院晚自习考勤表</w:t>
      </w:r>
    </w:p>
    <w:p>
      <w:pPr>
        <w:widowControl/>
        <w:ind w:firstLine="1024" w:firstLineChars="36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4.医学院、护理学院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早读（晨练）</w:t>
      </w:r>
      <w:r>
        <w:rPr>
          <w:rFonts w:hint="eastAsia" w:ascii="仿宋" w:hAnsi="仿宋" w:eastAsia="仿宋" w:cs="仿宋"/>
          <w:sz w:val="28"/>
          <w:szCs w:val="28"/>
        </w:rPr>
        <w:t>考勤表</w:t>
      </w: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南京中医药大学翰林学院医学院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学生工作办公室</w:t>
      </w: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南京中医药大学翰林学院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护理学院学生工作办公室</w:t>
      </w: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医学院、护理学院班级学风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调查表（</w:t>
      </w:r>
      <w:r>
        <w:rPr>
          <w:rFonts w:hint="eastAsia" w:ascii="宋体" w:hAnsi="宋体" w:cs="宋体"/>
          <w:b/>
          <w:bCs/>
          <w:sz w:val="28"/>
          <w:szCs w:val="28"/>
        </w:rPr>
        <w:t>教师用表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</w:p>
    <w:p>
      <w:pPr>
        <w:tabs>
          <w:tab w:val="left" w:pos="4813"/>
        </w:tabs>
        <w:wordWrap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您好！非常感谢您对我院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</w:t>
      </w:r>
      <w:r>
        <w:rPr>
          <w:rFonts w:hint="eastAsia" w:ascii="宋体" w:hAnsi="宋体" w:eastAsia="宋体" w:cs="宋体"/>
          <w:sz w:val="24"/>
          <w:szCs w:val="24"/>
        </w:rPr>
        <w:t>工作的支持。为进一步加强我院的学风建设，现特向</w:t>
      </w:r>
      <w:r>
        <w:rPr>
          <w:rFonts w:hint="eastAsia" w:ascii="宋体" w:hAnsi="宋体" w:cs="宋体"/>
          <w:sz w:val="24"/>
          <w:szCs w:val="24"/>
          <w:lang w:eastAsia="zh-CN"/>
        </w:rPr>
        <w:t>任课教师</w:t>
      </w:r>
      <w:r>
        <w:rPr>
          <w:rFonts w:hint="eastAsia" w:ascii="宋体" w:hAnsi="宋体" w:eastAsia="宋体" w:cs="宋体"/>
          <w:sz w:val="24"/>
          <w:szCs w:val="24"/>
        </w:rPr>
        <w:t>征求意见、建议和评价，以便于督促学生自觉自主学习，提高学生的学业素养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谢谢您的合作。</w:t>
      </w:r>
    </w:p>
    <w:p>
      <w:pPr>
        <w:ind w:firstLine="6240" w:firstLineChars="26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课程名：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069"/>
        <w:gridCol w:w="1403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40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0"/>
              </w:rPr>
              <w:t>评价内</w:t>
            </w:r>
            <w:r>
              <w:rPr>
                <w:rFonts w:hint="eastAsia"/>
                <w:spacing w:val="30"/>
                <w:kern w:val="0"/>
                <w:fitText w:val="1260" w:id="0"/>
              </w:rPr>
              <w:t>容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分项评价</w:t>
            </w:r>
          </w:p>
        </w:tc>
        <w:tc>
          <w:tcPr>
            <w:tcW w:w="2721" w:type="dxa"/>
            <w:vMerge w:val="restart"/>
            <w:vAlign w:val="center"/>
          </w:tcPr>
          <w:p>
            <w:pPr>
              <w:ind w:firstLine="480" w:firstLineChars="100"/>
              <w:jc w:val="both"/>
            </w:pPr>
            <w:r>
              <w:rPr>
                <w:rFonts w:hint="eastAsia"/>
                <w:spacing w:val="135"/>
                <w:kern w:val="0"/>
                <w:fitText w:val="1680" w:id="1"/>
              </w:rPr>
              <w:t>备注事</w:t>
            </w:r>
            <w:r>
              <w:rPr>
                <w:rFonts w:hint="eastAsia"/>
                <w:spacing w:val="15"/>
                <w:kern w:val="0"/>
                <w:fitText w:val="1680" w:id="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  <w:vMerge w:val="continue"/>
          </w:tcPr>
          <w:p>
            <w:pPr>
              <w:jc w:val="left"/>
            </w:pPr>
          </w:p>
        </w:tc>
        <w:tc>
          <w:tcPr>
            <w:tcW w:w="1403" w:type="dxa"/>
            <w:vAlign w:val="center"/>
          </w:tcPr>
          <w:p>
            <w:r>
              <w:rPr>
                <w:rFonts w:hint="eastAsia"/>
                <w:sz w:val="18"/>
                <w:szCs w:val="18"/>
              </w:rPr>
              <w:t>单项分值10分</w:t>
            </w:r>
          </w:p>
        </w:tc>
        <w:tc>
          <w:tcPr>
            <w:tcW w:w="2721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1260" w:id="2"/>
              </w:rPr>
              <w:t>学习态</w:t>
            </w:r>
            <w:r>
              <w:rPr>
                <w:rFonts w:hint="eastAsia"/>
                <w:spacing w:val="30"/>
                <w:kern w:val="0"/>
                <w:fitText w:val="1260" w:id="2"/>
              </w:rPr>
              <w:t>度</w:t>
            </w: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1.能提前10分钟进入教室，不缺勤，不迟到早退。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2.课堂纪律好，不交头接耳。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3.听课认真，精神饱满，无睡觉现象。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4.着装整齐，无穿背心拖鞋等不雅装束。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5.上课无玩手机、打手机现象。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6.无吃早餐、零食等现象。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1260" w:id="3"/>
              </w:rPr>
              <w:t>课堂表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现</w:t>
            </w: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7.及时帮助老师擦黑板，有课堂礼仪。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8.主动坐在离讲台近的地方听课。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9.上课积极主动回答问题，课堂教学互动性强，与教师配合好。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7" w:type="dxa"/>
            <w:vMerge w:val="continue"/>
          </w:tcPr>
          <w:p>
            <w:pPr>
              <w:jc w:val="left"/>
            </w:pPr>
          </w:p>
        </w:tc>
        <w:tc>
          <w:tcPr>
            <w:tcW w:w="4069" w:type="dxa"/>
          </w:tcPr>
          <w:p>
            <w:pPr>
              <w:jc w:val="left"/>
            </w:pPr>
            <w:r>
              <w:rPr>
                <w:rFonts w:hint="eastAsia"/>
              </w:rPr>
              <w:t>10.求知欲强，勤于思考，善于提问。</w:t>
            </w:r>
          </w:p>
        </w:tc>
        <w:tc>
          <w:tcPr>
            <w:tcW w:w="1403" w:type="dxa"/>
          </w:tcPr>
          <w:p/>
        </w:tc>
        <w:tc>
          <w:tcPr>
            <w:tcW w:w="2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7" w:type="dxa"/>
            <w:textDirection w:val="tbRlV"/>
            <w:vAlign w:val="center"/>
          </w:tcPr>
          <w:p>
            <w:pPr>
              <w:ind w:left="113" w:right="113"/>
              <w:jc w:val="both"/>
            </w:pPr>
          </w:p>
        </w:tc>
        <w:tc>
          <w:tcPr>
            <w:tcW w:w="4069" w:type="dxa"/>
          </w:tcPr>
          <w:p>
            <w:pPr>
              <w:jc w:val="left"/>
              <w:rPr>
                <w:rFonts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</w:rPr>
              <w:t>总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分</w:t>
            </w:r>
            <w:r>
              <w:rPr>
                <w:rFonts w:hint="eastAsia" w:ascii="宋体"/>
              </w:rPr>
              <w:t>（满分100分）：</w:t>
            </w:r>
          </w:p>
        </w:tc>
        <w:tc>
          <w:tcPr>
            <w:tcW w:w="4124" w:type="dxa"/>
            <w:gridSpan w:val="2"/>
          </w:tcPr>
          <w:p>
            <w:pPr>
              <w:widowControl/>
              <w:jc w:val="left"/>
            </w:pPr>
          </w:p>
          <w:p>
            <w:pPr>
              <w:jc w:val="left"/>
            </w:pPr>
          </w:p>
        </w:tc>
      </w:tr>
    </w:tbl>
    <w:p>
      <w:pPr>
        <w:tabs>
          <w:tab w:val="left" w:pos="4813"/>
        </w:tabs>
        <w:wordWrap w:val="0"/>
        <w:ind w:firstLine="3840" w:firstLineChars="1600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4813"/>
        </w:tabs>
        <w:wordWrap w:val="0"/>
        <w:ind w:firstLine="2160" w:firstLineChars="9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授课教师签字：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p>
      <w:pPr>
        <w:tabs>
          <w:tab w:val="left" w:pos="4813"/>
        </w:tabs>
        <w:wordWrap w:val="0"/>
        <w:ind w:firstLine="5040" w:firstLineChars="2100"/>
        <w:rPr>
          <w:rFonts w:hint="eastAsia" w:ascii="宋体" w:hAnsi="宋体" w:eastAsia="宋体" w:cs="宋体"/>
          <w:sz w:val="24"/>
          <w:szCs w:val="24"/>
          <w:u w:val="single"/>
        </w:rPr>
      </w:pPr>
    </w:p>
    <w:p>
      <w:pPr>
        <w:tabs>
          <w:tab w:val="left" w:pos="4813"/>
        </w:tabs>
        <w:wordWrap w:val="0"/>
        <w:ind w:firstLine="5040" w:firstLineChars="2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班主任签字 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</w:p>
    <w:p>
      <w:pPr>
        <w:wordWrap w:val="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</w:t>
      </w:r>
    </w:p>
    <w:p>
      <w:pPr>
        <w:ind w:right="480" w:firstLine="6240" w:firstLineChars="26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医学院学工办</w:t>
      </w:r>
    </w:p>
    <w:p>
      <w:pPr>
        <w:ind w:right="480"/>
        <w:jc w:val="righ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护理学院学工办</w:t>
      </w:r>
    </w:p>
    <w:p>
      <w:pPr>
        <w:ind w:right="480" w:firstLine="6360" w:firstLineChars="2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</w:p>
    <w:p>
      <w:pPr>
        <w:ind w:right="480" w:firstLine="6360" w:firstLineChars="2650"/>
        <w:rPr>
          <w:rFonts w:hint="eastAsia"/>
          <w:sz w:val="24"/>
          <w:szCs w:val="24"/>
        </w:rPr>
      </w:pPr>
    </w:p>
    <w:p>
      <w:pPr>
        <w:ind w:right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医学院、护理学院班级课堂考勤表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280"/>
        <w:gridCol w:w="720"/>
        <w:gridCol w:w="675"/>
        <w:gridCol w:w="1125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课程名称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班级人数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实到人数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任课教师签字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6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专业班级：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班主任签字：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医学院学生会晚自习考勤表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日（星期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）                         第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87"/>
        <w:gridCol w:w="718"/>
        <w:gridCol w:w="853"/>
        <w:gridCol w:w="854"/>
        <w:gridCol w:w="853"/>
        <w:gridCol w:w="852"/>
        <w:gridCol w:w="853"/>
        <w:gridCol w:w="853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班级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应到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缺勤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纪律（扣分原因）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中医1901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全科1901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针推1901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康复1901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应心1901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J3-403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J3-207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护理1902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J3-208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护理1903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J3-209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护理1904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医学院学生会早读（晨练）考勤表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日（星期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）                         第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87"/>
        <w:gridCol w:w="718"/>
        <w:gridCol w:w="853"/>
        <w:gridCol w:w="854"/>
        <w:gridCol w:w="853"/>
        <w:gridCol w:w="852"/>
        <w:gridCol w:w="853"/>
        <w:gridCol w:w="853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班级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应到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缺勤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  <w:t>纪律（扣分原因）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u w:val="none"/>
                <w:vertAlign w:val="baseline"/>
                <w:lang w:val="en-US" w:eastAsia="zh-CN"/>
              </w:rPr>
              <w:t>（50分）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中医1901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全科1901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针推1901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康复1901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应心1901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J3-403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护理1901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J3-207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护理1902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J3-208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护理1903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J3-209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4"/>
                <w:szCs w:val="24"/>
              </w:rPr>
              <w:t>护理1904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等线" w:hAnsi="等线" w:cs="等线"/>
                <w:sz w:val="21"/>
                <w:szCs w:val="21"/>
              </w:rPr>
              <w:t>J3-210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2FCE"/>
    <w:rsid w:val="04F82391"/>
    <w:rsid w:val="0CE84DAD"/>
    <w:rsid w:val="0D967461"/>
    <w:rsid w:val="18AA148B"/>
    <w:rsid w:val="1FF27415"/>
    <w:rsid w:val="212C11E6"/>
    <w:rsid w:val="31181FF8"/>
    <w:rsid w:val="32F41714"/>
    <w:rsid w:val="385E396F"/>
    <w:rsid w:val="39957870"/>
    <w:rsid w:val="3FE269BD"/>
    <w:rsid w:val="4257753E"/>
    <w:rsid w:val="442A51AE"/>
    <w:rsid w:val="4CA55784"/>
    <w:rsid w:val="52236988"/>
    <w:rsid w:val="6E01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annotation reference"/>
    <w:basedOn w:val="5"/>
    <w:qFormat/>
    <w:uiPriority w:val="0"/>
    <w:rPr>
      <w:sz w:val="21"/>
      <w:szCs w:val="21"/>
    </w:rPr>
  </w:style>
  <w:style w:type="table" w:customStyle="1" w:styleId="9">
    <w:name w:val="网格型2"/>
    <w:basedOn w:val="3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1487</Words>
  <Characters>1752</Characters>
  <Paragraphs>472</Paragraphs>
  <TotalTime>33</TotalTime>
  <ScaleCrop>false</ScaleCrop>
  <LinksUpToDate>false</LinksUpToDate>
  <CharactersWithSpaces>2238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2017-09-18T16:12:00Z</dcterms:created>
  <dc:creator>gyt</dc:creator>
  <cp:lastModifiedBy>华子</cp:lastModifiedBy>
  <dcterms:modified xsi:type="dcterms:W3CDTF">2019-10-09T03:43:31Z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