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学习通使用指南</w:t>
      </w:r>
    </w:p>
    <w:p>
      <w:pPr>
        <w:spacing w:line="220" w:lineRule="atLeast"/>
        <w:ind w:firstLine="480" w:firstLineChars="200"/>
        <w:rPr>
          <w:rFonts w:hint="eastAsia" w:asciiTheme="minorEastAsia" w:hAnsiTheme="minorEastAsia" w:eastAsiaTheme="minorEastAsia"/>
          <w:sz w:val="24"/>
          <w:szCs w:val="24"/>
        </w:rPr>
      </w:pPr>
      <w:bookmarkStart w:id="0" w:name="_GoBack"/>
      <w:bookmarkEnd w:id="0"/>
    </w:p>
    <w:p>
      <w:pPr>
        <w:spacing w:line="220" w:lineRule="atLeas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学习通APP目前已和校园个人信息门户网站对接，泰州校区学生可登录南京中医药大学仙林校区图书馆学习通APP，访问图书馆的移动资源，如：阅读电子图书、查询馆藏</w:t>
      </w:r>
      <w:r>
        <w:rPr>
          <w:rFonts w:hint="eastAsia" w:asciiTheme="minorEastAsia" w:hAnsiTheme="minorEastAsia" w:eastAsiaTheme="minorEastAsia"/>
          <w:sz w:val="28"/>
          <w:szCs w:val="28"/>
          <w:lang w:val="en-US" w:eastAsia="zh-CN"/>
        </w:rPr>
        <w:t>书目</w:t>
      </w:r>
      <w:r>
        <w:rPr>
          <w:rFonts w:hint="eastAsia" w:asciiTheme="minorEastAsia" w:hAnsiTheme="minorEastAsia" w:eastAsiaTheme="minorEastAsia"/>
          <w:sz w:val="28"/>
          <w:szCs w:val="28"/>
        </w:rPr>
        <w:t>、检索和阅读学术论文、收听有声读物、观看讲座和视频等。</w:t>
      </w:r>
    </w:p>
    <w:p>
      <w:pPr>
        <w:spacing w:line="220" w:lineRule="atLeas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使用步骤：</w:t>
      </w:r>
    </w:p>
    <w:p>
      <w:pPr>
        <w:spacing w:line="220" w:lineRule="atLeas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1学习通APP下载安装（扫描以下二维码或者App Store、应用市场搜索安装）</w:t>
      </w:r>
    </w:p>
    <w:p>
      <w:pPr>
        <w:spacing w:line="220" w:lineRule="atLeast"/>
        <w:jc w:val="center"/>
        <w:rPr>
          <w:rFonts w:hint="eastAsia" w:asciiTheme="minorEastAsia" w:hAnsiTheme="minorEastAsia" w:eastAsiaTheme="minorEastAsia"/>
          <w:sz w:val="28"/>
          <w:szCs w:val="28"/>
        </w:rPr>
      </w:pPr>
      <w:r>
        <w:rPr>
          <w:rFonts w:hint="eastAsia" w:asciiTheme="minorEastAsia" w:hAnsiTheme="minorEastAsia" w:eastAsiaTheme="minorEastAsia"/>
          <w:sz w:val="28"/>
          <w:szCs w:val="28"/>
        </w:rPr>
        <w:drawing>
          <wp:inline distT="0" distB="0" distL="0" distR="0">
            <wp:extent cx="1743075" cy="1790700"/>
            <wp:effectExtent l="19050" t="0" r="9525" b="0"/>
            <wp:docPr id="1" name="图片 0" descr="IMG_3487(20240110-110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IMG_3487(20240110-110504).PNG"/>
                    <pic:cNvPicPr>
                      <a:picLocks noChangeAspect="1"/>
                    </pic:cNvPicPr>
                  </pic:nvPicPr>
                  <pic:blipFill>
                    <a:blip r:embed="rId6" cstate="print"/>
                    <a:stretch>
                      <a:fillRect/>
                    </a:stretch>
                  </pic:blipFill>
                  <pic:spPr>
                    <a:xfrm>
                      <a:off x="0" y="0"/>
                      <a:ext cx="1743075" cy="1790700"/>
                    </a:xfrm>
                    <a:prstGeom prst="rect">
                      <a:avLst/>
                    </a:prstGeom>
                  </pic:spPr>
                </pic:pic>
              </a:graphicData>
            </a:graphic>
          </wp:inline>
        </w:drawing>
      </w:r>
    </w:p>
    <w:p>
      <w:pPr>
        <w:spacing w:line="220" w:lineRule="atLeas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2登录</w:t>
      </w:r>
    </w:p>
    <w:p>
      <w:pPr>
        <w:spacing w:line="220" w:lineRule="atLeas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已登录过学习通的读者请先退出登录。打开学习通 → 右下角“</w:t>
      </w:r>
      <w:r>
        <w:rPr>
          <w:rFonts w:hint="eastAsia" w:asciiTheme="minorEastAsia" w:hAnsiTheme="minorEastAsia" w:eastAsiaTheme="minorEastAsia"/>
          <w:b/>
          <w:sz w:val="28"/>
          <w:szCs w:val="28"/>
        </w:rPr>
        <w:t>我</w:t>
      </w:r>
      <w:r>
        <w:rPr>
          <w:rFonts w:hint="eastAsia" w:asciiTheme="minorEastAsia" w:hAnsiTheme="minorEastAsia" w:eastAsiaTheme="minorEastAsia"/>
          <w:sz w:val="28"/>
          <w:szCs w:val="28"/>
        </w:rPr>
        <w:t>”→进入登录界面 → 选择“</w:t>
      </w:r>
      <w:r>
        <w:rPr>
          <w:rFonts w:hint="eastAsia" w:asciiTheme="minorEastAsia" w:hAnsiTheme="minorEastAsia" w:eastAsiaTheme="minorEastAsia"/>
          <w:b/>
          <w:sz w:val="28"/>
          <w:szCs w:val="28"/>
        </w:rPr>
        <w:t>其他登录方式</w:t>
      </w:r>
      <w:r>
        <w:rPr>
          <w:rFonts w:hint="eastAsia" w:asciiTheme="minorEastAsia" w:hAnsiTheme="minorEastAsia" w:eastAsiaTheme="minorEastAsia"/>
          <w:sz w:val="28"/>
          <w:szCs w:val="28"/>
        </w:rPr>
        <w:t>”→ 单位名称选择“</w:t>
      </w:r>
      <w:r>
        <w:rPr>
          <w:rFonts w:hint="eastAsia" w:asciiTheme="minorEastAsia" w:hAnsiTheme="minorEastAsia" w:eastAsiaTheme="minorEastAsia"/>
          <w:b/>
          <w:sz w:val="28"/>
          <w:szCs w:val="28"/>
        </w:rPr>
        <w:t>南京中医药大学图书馆</w:t>
      </w:r>
      <w:r>
        <w:rPr>
          <w:rFonts w:hint="eastAsia" w:asciiTheme="minorEastAsia" w:hAnsiTheme="minorEastAsia" w:eastAsiaTheme="minorEastAsia"/>
          <w:sz w:val="28"/>
          <w:szCs w:val="28"/>
        </w:rPr>
        <w:t>”（下拉框选择，不要手动输入）→ 输入</w:t>
      </w:r>
      <w:r>
        <w:rPr>
          <w:rFonts w:hint="eastAsia" w:asciiTheme="minorEastAsia" w:hAnsiTheme="minorEastAsia" w:eastAsiaTheme="minorEastAsia"/>
          <w:b/>
          <w:sz w:val="28"/>
          <w:szCs w:val="28"/>
        </w:rPr>
        <w:t>校园门户账号、密码</w:t>
      </w:r>
      <w:r>
        <w:rPr>
          <w:rFonts w:hint="eastAsia" w:asciiTheme="minorEastAsia" w:hAnsiTheme="minorEastAsia" w:eastAsiaTheme="minorEastAsia"/>
          <w:sz w:val="28"/>
          <w:szCs w:val="28"/>
        </w:rPr>
        <w:t>，进行登录 → 回到首页 → 右上角邀请码输入“</w:t>
      </w:r>
      <w:r>
        <w:rPr>
          <w:rFonts w:hint="eastAsia" w:asciiTheme="minorEastAsia" w:hAnsiTheme="minorEastAsia" w:eastAsiaTheme="minorEastAsia"/>
          <w:b/>
          <w:sz w:val="28"/>
          <w:szCs w:val="28"/>
        </w:rPr>
        <w:t>njucmlib</w:t>
      </w:r>
      <w:r>
        <w:rPr>
          <w:rFonts w:hint="eastAsia" w:asciiTheme="minorEastAsia" w:hAnsiTheme="minorEastAsia" w:eastAsiaTheme="minorEastAsia"/>
          <w:sz w:val="28"/>
          <w:szCs w:val="28"/>
        </w:rPr>
        <w:t>”，即可进入南京中医药大学图书馆页面。</w:t>
      </w:r>
    </w:p>
    <w:p>
      <w:pPr>
        <w:spacing w:line="220" w:lineRule="atLeas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w:t>
      </w:r>
      <w:r>
        <w:rPr>
          <w:rFonts w:hint="eastAsia" w:asciiTheme="minorEastAsia" w:hAnsiTheme="minorEastAsia" w:eastAsiaTheme="minorEastAsia"/>
          <w:sz w:val="28"/>
          <w:szCs w:val="28"/>
          <w:lang w:val="en-US" w:eastAsia="zh-CN"/>
        </w:rPr>
        <w:t>泰州校区读者单位</w:t>
      </w:r>
      <w:r>
        <w:rPr>
          <w:rFonts w:hint="eastAsia" w:asciiTheme="minorEastAsia" w:hAnsiTheme="minorEastAsia" w:eastAsiaTheme="minorEastAsia"/>
          <w:sz w:val="28"/>
          <w:szCs w:val="28"/>
        </w:rPr>
        <w:t>切换</w:t>
      </w:r>
    </w:p>
    <w:p>
      <w:pPr>
        <w:spacing w:line="220" w:lineRule="atLeast"/>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泰州校区读者除了可以通过学习通查询南京中医药大学图书馆相关信息，同时还需要切换进入翰林学院图书馆的功能，方法如下：</w:t>
      </w:r>
    </w:p>
    <w:p>
      <w:pPr>
        <w:spacing w:line="220" w:lineRule="atLeas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打开学习通 → 右下角“我”→点击自己的姓名 → 选择“绑定单位”→ 在这个页面“</w:t>
      </w:r>
      <w:r>
        <w:rPr>
          <w:rFonts w:hint="eastAsia" w:asciiTheme="minorEastAsia" w:hAnsiTheme="minorEastAsia" w:eastAsiaTheme="minorEastAsia"/>
          <w:b/>
          <w:sz w:val="28"/>
          <w:szCs w:val="28"/>
        </w:rPr>
        <w:t>左滑</w:t>
      </w:r>
      <w:r>
        <w:rPr>
          <w:rFonts w:hint="eastAsia" w:asciiTheme="minorEastAsia" w:hAnsiTheme="minorEastAsia" w:eastAsiaTheme="minorEastAsia"/>
          <w:sz w:val="28"/>
          <w:szCs w:val="28"/>
        </w:rPr>
        <w:t>”可修改显示单位→“设为显示单位”即可访问相对应图书馆资源。</w:t>
      </w:r>
    </w:p>
    <w:p>
      <w:pPr>
        <w:spacing w:line="220" w:lineRule="atLeast"/>
        <w:rPr>
          <w:rFonts w:hint="eastAsia"/>
        </w:rPr>
      </w:pPr>
    </w:p>
    <w:p>
      <w:pPr>
        <w:spacing w:line="220" w:lineRule="atLeast"/>
        <w:rPr>
          <w:rFonts w:hint="eastAsia"/>
        </w:rPr>
      </w:pP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ZDQ5MWFlM2JjYmM3OGExMjYzNTMyNDZiZGJhNWQ1OTIifQ=="/>
  </w:docVars>
  <w:rsids>
    <w:rsidRoot w:val="00D31D50"/>
    <w:rsid w:val="000515B8"/>
    <w:rsid w:val="001A43A9"/>
    <w:rsid w:val="00323B43"/>
    <w:rsid w:val="00394C3E"/>
    <w:rsid w:val="003A3862"/>
    <w:rsid w:val="003D37D8"/>
    <w:rsid w:val="00426133"/>
    <w:rsid w:val="004358AB"/>
    <w:rsid w:val="005F369A"/>
    <w:rsid w:val="005F7B1E"/>
    <w:rsid w:val="00637502"/>
    <w:rsid w:val="00671D1B"/>
    <w:rsid w:val="00710AE8"/>
    <w:rsid w:val="008B7726"/>
    <w:rsid w:val="008C13CD"/>
    <w:rsid w:val="00904819"/>
    <w:rsid w:val="00B2212C"/>
    <w:rsid w:val="00D170D9"/>
    <w:rsid w:val="00D31D50"/>
    <w:rsid w:val="00D65616"/>
    <w:rsid w:val="00F64EF6"/>
    <w:rsid w:val="36117BD9"/>
    <w:rsid w:val="72D77F4F"/>
    <w:rsid w:val="74A73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5"/>
    <w:autoRedefine/>
    <w:semiHidden/>
    <w:unhideWhenUsed/>
    <w:qFormat/>
    <w:uiPriority w:val="99"/>
    <w:pPr>
      <w:spacing w:after="0"/>
    </w:pPr>
    <w:rPr>
      <w:sz w:val="18"/>
      <w:szCs w:val="18"/>
    </w:rPr>
  </w:style>
  <w:style w:type="character" w:customStyle="1" w:styleId="5">
    <w:name w:val="批注框文本 Char"/>
    <w:basedOn w:val="4"/>
    <w:link w:val="2"/>
    <w:autoRedefine/>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Words>
  <Characters>344</Characters>
  <Lines>2</Lines>
  <Paragraphs>1</Paragraphs>
  <TotalTime>33</TotalTime>
  <ScaleCrop>false</ScaleCrop>
  <LinksUpToDate>false</LinksUpToDate>
  <CharactersWithSpaces>403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ren</dc:creator>
  <cp:lastModifiedBy>伊莲娜</cp:lastModifiedBy>
  <dcterms:modified xsi:type="dcterms:W3CDTF">2024-01-15T03:56:30Z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B04A578ED76A4BB29F49986088A581D7_12</vt:lpwstr>
  </property>
</Properties>
</file>