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附表1：        </w:t>
      </w:r>
    </w:p>
    <w:p>
      <w:pPr>
        <w:jc w:val="center"/>
        <w:rPr>
          <w:rFonts w:hint="eastAsia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南京中医药大学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翰林学院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固定资产报废鉴定意见书</w:t>
      </w:r>
    </w:p>
    <w:tbl>
      <w:tblPr>
        <w:tblStyle w:val="2"/>
        <w:tblW w:w="847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108"/>
        <w:gridCol w:w="586"/>
        <w:gridCol w:w="1695"/>
        <w:gridCol w:w="412"/>
        <w:gridCol w:w="1282"/>
        <w:gridCol w:w="16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802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-13970</wp:posOffset>
                      </wp:positionV>
                      <wp:extent cx="9525" cy="1029335"/>
                      <wp:effectExtent l="4445" t="0" r="5080" b="18415"/>
                      <wp:wrapNone/>
                      <wp:docPr id="47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0293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32" type="#_x0000_t32" style="position:absolute;left:0pt;margin-left:52.85pt;margin-top:-1.1pt;height:81.05pt;width:0.75pt;z-index:251658240;mso-width-relative:page;mso-height-relative:page;" filled="f" stroked="t" coordsize="21600,21600" o:gfxdata="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d2BuLXAAAACgEAAA8AAAAAAAAAAQAgAAAAIgAAAGRycy9kb3ducmV2LnhtbFBLAQIU&#10;ABQAAAAIAIdO4kAoVAwE9AEAAOcDAAAOAAAAAAAAAAEAIAAAACYBAABkcnMvZTJvRG9jLnhtbFBL&#10;BQYAAAAABgAGAFkBAACM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品名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5715</wp:posOffset>
                      </wp:positionV>
                      <wp:extent cx="11430" cy="1021080"/>
                      <wp:effectExtent l="0" t="0" r="0" b="0"/>
                      <wp:wrapNone/>
                      <wp:docPr id="46" name="自选图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" cy="10210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" o:spid="_x0000_s1026" o:spt="32" type="#_x0000_t32" style="position:absolute;left:0pt;flip:x;margin-left:57.2pt;margin-top:0.45pt;height:80.4pt;width:0.9pt;z-index:251659264;mso-width-relative:page;mso-height-relative:page;" filled="f" stroked="t" coordsize="21600,21600" o:gfxdata="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2BVGx1gAAAAgBAAAPAAAAAAAAAAEAIAAAACIAAABkcnMvZG93&#10;bnJldi54bWxQSwECFAAUAAAACACHTuJAgYpWEAICAADyAwAADgAAAAAAAAABACAAAAAlAQAAZHJz&#10;L2Uyb0RvYy54bWxQSwUGAAAAAAYABgBZAQAAmQ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型号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-12700</wp:posOffset>
                      </wp:positionV>
                      <wp:extent cx="0" cy="1171575"/>
                      <wp:effectExtent l="5080" t="0" r="7620" b="9525"/>
                      <wp:wrapNone/>
                      <wp:docPr id="48" name="自选图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157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" o:spid="_x0000_s1026" o:spt="32" type="#_x0000_t32" style="position:absolute;left:0pt;margin-left:52.25pt;margin-top:-1pt;height:92.25pt;width:0pt;z-index:251660288;mso-width-relative:page;mso-height-relative:page;" filled="f" stroked="t" coordsize="21600,21600" o:gfxdata="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EOaADXAAAACgEAAA8AAAAAAAAAAQAgAAAAIgAAAGRycy9kb3ducmV2LnhtbFBLAQIU&#10;ABQAAAAIAIdO4kA4nyev9AEAAOQDAAAOAAAAAAAAAAEAIAAAACYBAABkcnMvZTJvRG9jLnhtbFBL&#10;BQYAAAAABgAGAFkBAACM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规格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802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生产厂家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出厂编号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出厂日期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802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资产编号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购置日期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原值金额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8472" w:type="dxa"/>
            <w:gridSpan w:val="7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报废原由：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保管人：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8472" w:type="dxa"/>
            <w:gridSpan w:val="7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专家鉴定意见：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鉴定日期：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94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>
              <w:rPr>
                <w:rFonts w:hint="eastAsia"/>
                <w:sz w:val="24"/>
                <w:lang w:eastAsia="zh-CN"/>
              </w:rPr>
              <w:t>部门</w:t>
            </w:r>
          </w:p>
        </w:tc>
        <w:tc>
          <w:tcPr>
            <w:tcW w:w="1694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1694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专家签名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169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94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94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169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94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94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169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94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94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169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94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94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1694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其它参加人员</w:t>
            </w:r>
          </w:p>
        </w:tc>
        <w:tc>
          <w:tcPr>
            <w:tcW w:w="6778" w:type="dxa"/>
            <w:gridSpan w:val="6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694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设备用途（教学/科研）</w:t>
            </w: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主管部门意见</w:t>
            </w:r>
            <w:r>
              <w:rPr>
                <w:rFonts w:hint="eastAsia"/>
                <w:sz w:val="24"/>
                <w:lang w:eastAsia="zh-CN"/>
              </w:rPr>
              <w:t>：</w:t>
            </w:r>
          </w:p>
        </w:tc>
        <w:tc>
          <w:tcPr>
            <w:tcW w:w="6778" w:type="dxa"/>
            <w:gridSpan w:val="6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694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资产与实验室管理处审验：</w:t>
            </w:r>
          </w:p>
        </w:tc>
        <w:tc>
          <w:tcPr>
            <w:tcW w:w="6778" w:type="dxa"/>
            <w:gridSpan w:val="6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694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院领导审批：</w:t>
            </w:r>
          </w:p>
        </w:tc>
        <w:tc>
          <w:tcPr>
            <w:tcW w:w="6778" w:type="dxa"/>
            <w:gridSpan w:val="6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widowControl/>
        <w:wordWrap w:val="0"/>
        <w:ind w:firstLine="420"/>
        <w:jc w:val="left"/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/>
        </w:rPr>
        <w:t>注：原值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（含）万至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万元的由使用</w:t>
      </w:r>
      <w:r>
        <w:rPr>
          <w:rFonts w:hint="eastAsia"/>
          <w:lang w:eastAsia="zh-CN"/>
        </w:rPr>
        <w:t>部门</w:t>
      </w:r>
      <w:r>
        <w:rPr>
          <w:rFonts w:hint="eastAsia"/>
        </w:rPr>
        <w:t>组织3名以上专家鉴定，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（含）万元以上由资产与设备管理组织专家鉴定，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0万元及以上的须有校外专家参加。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5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附表2：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50" w:lineRule="atLeast"/>
        <w:ind w:left="0" w:leftChars="0" w:right="0" w:rightChars="0" w:firstLine="720" w:firstLineChars="200"/>
        <w:jc w:val="left"/>
        <w:textAlignment w:val="auto"/>
        <w:outlineLvl w:val="9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36"/>
          <w:szCs w:val="36"/>
        </w:rPr>
        <w:t>南京中医药大学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36"/>
          <w:szCs w:val="36"/>
          <w:lang w:val="en-US" w:eastAsia="zh-CN"/>
        </w:rPr>
        <w:t>翰林学院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36"/>
          <w:szCs w:val="36"/>
        </w:rPr>
        <w:t>固定资产报废申请表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Cs w:val="21"/>
        </w:rPr>
        <w:t>　　　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资产分类：家具□　　设备□　　　　　申请日期：</w:t>
      </w:r>
    </w:p>
    <w:tbl>
      <w:tblPr>
        <w:tblStyle w:val="2"/>
        <w:tblW w:w="8259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864"/>
        <w:gridCol w:w="1632"/>
        <w:gridCol w:w="1260"/>
        <w:gridCol w:w="1360"/>
        <w:gridCol w:w="1145"/>
        <w:gridCol w:w="13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tblCellSpacing w:w="0" w:type="dxa"/>
          <w:jc w:val="center"/>
        </w:trPr>
        <w:tc>
          <w:tcPr>
            <w:tcW w:w="14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原值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exact"/>
          <w:tblCellSpacing w:w="0" w:type="dxa"/>
          <w:jc w:val="center"/>
        </w:trPr>
        <w:tc>
          <w:tcPr>
            <w:tcW w:w="14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物品名称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编/自编号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数量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exact"/>
          <w:tblCellSpacing w:w="0" w:type="dxa"/>
          <w:jc w:val="center"/>
        </w:trPr>
        <w:tc>
          <w:tcPr>
            <w:tcW w:w="14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入库日期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存放地点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用途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  <w:tblCellSpacing w:w="0" w:type="dxa"/>
          <w:jc w:val="center"/>
        </w:trPr>
        <w:tc>
          <w:tcPr>
            <w:tcW w:w="14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原因及状况</w:t>
            </w:r>
          </w:p>
        </w:tc>
        <w:tc>
          <w:tcPr>
            <w:tcW w:w="678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tblCellSpacing w:w="0" w:type="dxa"/>
          <w:jc w:val="center"/>
        </w:trPr>
        <w:tc>
          <w:tcPr>
            <w:tcW w:w="14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部门负责人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意见：</w:t>
            </w:r>
          </w:p>
        </w:tc>
        <w:tc>
          <w:tcPr>
            <w:tcW w:w="678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  <w:jc w:val="center"/>
        </w:trPr>
        <w:tc>
          <w:tcPr>
            <w:tcW w:w="14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资产与实验室管理处审核：</w:t>
            </w:r>
          </w:p>
        </w:tc>
        <w:tc>
          <w:tcPr>
            <w:tcW w:w="678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 xml:space="preserve">        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8" w:hRule="exact"/>
          <w:tblCellSpacing w:w="0" w:type="dxa"/>
          <w:jc w:val="center"/>
        </w:trPr>
        <w:tc>
          <w:tcPr>
            <w:tcW w:w="14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院领导审批</w:t>
            </w:r>
          </w:p>
        </w:tc>
        <w:tc>
          <w:tcPr>
            <w:tcW w:w="678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 xml:space="preserve">        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exact"/>
          <w:tblCellSpacing w:w="0" w:type="dxa"/>
          <w:jc w:val="center"/>
        </w:trPr>
        <w:tc>
          <w:tcPr>
            <w:tcW w:w="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附注</w:t>
            </w:r>
          </w:p>
        </w:tc>
        <w:tc>
          <w:tcPr>
            <w:tcW w:w="765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除家具外，单个固定资产或集中批量物资原值在1万元以上需经院领导审议签字后方可实行报废。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本表及鉴定意见书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附照片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在完成报废申请后报送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资产与实验室管理处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保存。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B33E6"/>
    <w:rsid w:val="12DB33E6"/>
    <w:rsid w:val="14C43935"/>
    <w:rsid w:val="72A2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2020-07-28T04:50:00Z</dcterms:created>
  <dc:creator>如风清扬</dc:creator>
  <cp:lastModifiedBy>如风清扬</cp:lastModifiedBy>
  <cp:lastPrinted>2021-03-19T02:07:29Z</cp:lastPrinted>
  <dcterms:modified xsi:type="dcterms:W3CDTF">2021-03-19T02:11:16Z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